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54AD">
      <w:pPr>
        <w:spacing w:before="480"/>
        <w:jc w:val="center"/>
      </w:pPr>
      <w:r>
        <w:rPr>
          <w:rFonts w:ascii="微软雅黑" w:hAnsi="微软雅黑" w:eastAsia="微软雅黑"/>
          <w:b/>
          <w:color w:val="1F3F77"/>
          <w:sz w:val="40"/>
        </w:rPr>
        <w:t>医院选择功能操作手册</w:t>
      </w:r>
    </w:p>
    <w:p w14:paraId="353BCCE5">
      <w:pPr>
        <w:jc w:val="center"/>
      </w:pPr>
      <w:r>
        <w:rPr>
          <w:rFonts w:hint="eastAsia"/>
          <w:b w:val="0"/>
          <w:color w:val="667085"/>
          <w:sz w:val="22"/>
          <w:lang w:val="en-US" w:eastAsia="zh-CN"/>
        </w:rPr>
        <w:t>肠愈同行</w:t>
      </w:r>
      <w:r>
        <w:rPr>
          <w:rFonts w:ascii="微软雅黑" w:hAnsi="微软雅黑" w:eastAsia="微软雅黑"/>
          <w:b w:val="0"/>
          <w:color w:val="667085"/>
          <w:sz w:val="22"/>
        </w:rPr>
        <w:t xml:space="preserve">管理端 / </w:t>
      </w:r>
      <w:r>
        <w:rPr>
          <w:rFonts w:hint="eastAsia"/>
          <w:b w:val="0"/>
          <w:color w:val="667085"/>
          <w:sz w:val="22"/>
          <w:lang w:val="en-US" w:eastAsia="zh-CN"/>
        </w:rPr>
        <w:t>肠愈同行</w:t>
      </w:r>
      <w:r>
        <w:rPr>
          <w:rFonts w:ascii="微软雅黑" w:hAnsi="微软雅黑" w:eastAsia="微软雅黑"/>
          <w:b w:val="0"/>
          <w:color w:val="667085"/>
          <w:sz w:val="22"/>
        </w:rPr>
        <w:t>小程序端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6"/>
        <w:gridCol w:w="4986"/>
      </w:tblGrid>
      <w:tr w14:paraId="1CE5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shd w:val="clear" w:color="auto" w:fill="EAF3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343DE0C">
            <w:pPr>
              <w:spacing w:after="0" w:line="240" w:lineRule="auto"/>
            </w:pPr>
            <w:r>
              <w:rPr>
                <w:rFonts w:ascii="微软雅黑" w:hAnsi="微软雅黑" w:eastAsia="微软雅黑"/>
                <w:b/>
                <w:color w:val="1F3F77"/>
                <w:sz w:val="19"/>
              </w:rPr>
              <w:t>文档版本</w:t>
            </w:r>
          </w:p>
        </w:tc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C1286DA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9"/>
              </w:rPr>
              <w:t>V1.0</w:t>
            </w:r>
          </w:p>
        </w:tc>
      </w:tr>
      <w:tr w14:paraId="78D61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shd w:val="clear" w:color="auto" w:fill="EAF3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E00C2A8">
            <w:pPr>
              <w:spacing w:after="0" w:line="240" w:lineRule="auto"/>
            </w:pPr>
            <w:r>
              <w:rPr>
                <w:rFonts w:ascii="微软雅黑" w:hAnsi="微软雅黑" w:eastAsia="微软雅黑"/>
                <w:b/>
                <w:color w:val="1F3F77"/>
                <w:sz w:val="19"/>
              </w:rPr>
              <w:t>编写日期</w:t>
            </w:r>
          </w:p>
        </w:tc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804B4CB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9"/>
              </w:rPr>
              <w:t>2026-06-02</w:t>
            </w:r>
          </w:p>
        </w:tc>
      </w:tr>
      <w:tr w14:paraId="347AB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shd w:val="clear" w:color="auto" w:fill="EAF3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F9F14C0">
            <w:pPr>
              <w:spacing w:after="0" w:line="240" w:lineRule="auto"/>
            </w:pPr>
            <w:r>
              <w:rPr>
                <w:rFonts w:ascii="微软雅黑" w:hAnsi="微软雅黑" w:eastAsia="微软雅黑"/>
                <w:b/>
                <w:color w:val="1F3F77"/>
                <w:sz w:val="19"/>
              </w:rPr>
              <w:t>说明</w:t>
            </w:r>
          </w:p>
        </w:tc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31A2BE8">
            <w:pPr>
              <w:spacing w:after="0" w:line="240" w:lineRule="auto"/>
            </w:pPr>
          </w:p>
        </w:tc>
      </w:tr>
    </w:tbl>
    <w:p w14:paraId="017C3108">
      <w:pPr>
        <w:spacing w:after="80"/>
      </w:pPr>
    </w:p>
    <w:p w14:paraId="562A1947">
      <w:pPr>
        <w:pStyle w:val="3"/>
      </w:pPr>
      <w:r>
        <w:t>1. 管理端维护医院</w:t>
      </w:r>
    </w:p>
    <w:p w14:paraId="68D40364">
      <w:pPr>
        <w:spacing w:after="100" w:line="276" w:lineRule="auto"/>
      </w:pPr>
      <w:r>
        <w:rPr>
          <w:rFonts w:ascii="微软雅黑" w:hAnsi="微软雅黑" w:eastAsia="微软雅黑"/>
          <w:b w:val="0"/>
          <w:color w:val="2F3542"/>
          <w:sz w:val="21"/>
        </w:rPr>
        <w:t>入口：管理端左侧菜单 → 医院管理。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2"/>
      </w:tblGrid>
      <w:tr w14:paraId="4D6DB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4ED9271D">
            <w:pPr>
              <w:jc w:val="center"/>
            </w:pPr>
            <w:r>
              <w:drawing>
                <wp:inline distT="0" distB="0" distL="114300" distR="114300">
                  <wp:extent cx="6327775" cy="3002280"/>
                  <wp:effectExtent l="0" t="0" r="15875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7775" cy="300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D42360">
      <w:pPr>
        <w:spacing w:after="60"/>
      </w:pPr>
    </w:p>
    <w:p w14:paraId="43059997">
      <w:pPr>
        <w:pStyle w:val="4"/>
      </w:pPr>
      <w:r>
        <w:t>1.1 查询医院</w:t>
      </w:r>
    </w:p>
    <w:p w14:paraId="3058EB5D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输入医院名称关键字，点击“搜索”。</w:t>
      </w:r>
    </w:p>
    <w:p w14:paraId="27D5A78A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如需按地区查询，点击“按地区筛选”，可选择省、市、区任意一级。</w:t>
      </w:r>
    </w:p>
    <w:p w14:paraId="302B6F24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点击“重置”清空医院名称和地区筛选。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2"/>
      </w:tblGrid>
      <w:tr w14:paraId="0D8C5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4C6D9E05">
            <w:pPr>
              <w:jc w:val="center"/>
            </w:pPr>
            <w:r>
              <w:drawing>
                <wp:inline distT="0" distB="0" distL="114300" distR="114300">
                  <wp:extent cx="6325870" cy="2570480"/>
                  <wp:effectExtent l="0" t="0" r="17780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5870" cy="2570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93E1FB">
      <w:pPr>
        <w:spacing w:after="60"/>
      </w:pPr>
    </w:p>
    <w:p w14:paraId="396DBB5D">
      <w:pPr>
        <w:pStyle w:val="4"/>
      </w:pPr>
      <w:r>
        <w:t>1.2 新增医院</w:t>
      </w:r>
    </w:p>
    <w:p w14:paraId="535660D7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点击“新增医院”。</w:t>
      </w:r>
    </w:p>
    <w:p w14:paraId="0A0E17ED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填写医院名称。</w:t>
      </w:r>
    </w:p>
    <w:p w14:paraId="01C19A4A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选择所在地区。所在地区支持搜索省、市、区名称。</w:t>
      </w:r>
    </w:p>
    <w:p w14:paraId="6138D512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设置排序和是否展示。排序越大越靠前；关闭展示后小程序不显示。</w:t>
      </w:r>
    </w:p>
    <w:p w14:paraId="735A4727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点击“确定”保存。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2"/>
      </w:tblGrid>
      <w:tr w14:paraId="22D4E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0462DEC0">
            <w:pPr>
              <w:jc w:val="center"/>
            </w:pPr>
            <w:r>
              <w:drawing>
                <wp:inline distT="0" distB="0" distL="114300" distR="114300">
                  <wp:extent cx="6331585" cy="3006725"/>
                  <wp:effectExtent l="0" t="0" r="12065" b="317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1585" cy="300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A89E44">
      <w:pPr>
        <w:spacing w:after="60"/>
      </w:pPr>
    </w:p>
    <w:p w14:paraId="4C700710">
      <w:pPr>
        <w:pStyle w:val="4"/>
      </w:pPr>
      <w:r>
        <w:t>1.3 编辑医院</w:t>
      </w:r>
    </w:p>
    <w:p w14:paraId="2070016C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在医院列表中点击目标医院后的“编辑”。</w:t>
      </w:r>
    </w:p>
    <w:p w14:paraId="2BFA8D8D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修改医院名称、所在地区、排序或展示状态。</w:t>
      </w:r>
    </w:p>
    <w:p w14:paraId="7BA71D8E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点击“确定”保存。</w:t>
      </w:r>
    </w:p>
    <w:p w14:paraId="5A8C1D87">
      <w:pPr>
        <w:spacing w:after="100" w:line="276" w:lineRule="auto"/>
      </w:pPr>
      <w:r>
        <w:rPr>
          <w:rFonts w:ascii="微软雅黑" w:hAnsi="微软雅黑" w:eastAsia="微软雅黑"/>
          <w:b w:val="0"/>
          <w:color w:val="667085"/>
          <w:sz w:val="20"/>
        </w:rPr>
        <w:t>说明：编辑医院地区后，新选择该医院的患者会带回新的地区编码；历史患者记录不会自动批量更新。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0"/>
      </w:tblGrid>
      <w:tr w14:paraId="49F39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581ACCC7">
            <w:pPr>
              <w:jc w:val="center"/>
            </w:pPr>
            <w:r>
              <w:drawing>
                <wp:inline distT="0" distB="0" distL="114300" distR="114300">
                  <wp:extent cx="6322060" cy="3028950"/>
                  <wp:effectExtent l="0" t="0" r="254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2060" cy="302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AB7896">
      <w:pPr>
        <w:spacing w:after="60"/>
      </w:pPr>
    </w:p>
    <w:p w14:paraId="21543AFA">
      <w:pPr>
        <w:pStyle w:val="4"/>
      </w:pPr>
      <w:r>
        <w:t>1.4 导入医院</w:t>
      </w:r>
    </w:p>
    <w:p w14:paraId="4E902990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点击“导入医院”。</w:t>
      </w:r>
    </w:p>
    <w:p w14:paraId="5E76AF48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上传 .xlsx 文件。</w:t>
      </w:r>
    </w:p>
    <w:p w14:paraId="286D8ACC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点击“确认导入”。</w:t>
      </w:r>
    </w:p>
    <w:p w14:paraId="20CAE623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查看导入结果：新增数量、跳过数量、地区未匹配数量。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6"/>
        <w:gridCol w:w="4986"/>
      </w:tblGrid>
      <w:tr w14:paraId="0613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0E63E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916F3C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color w:val="FFFFFF"/>
                <w:sz w:val="19"/>
              </w:rPr>
              <w:t>Excel 列</w:t>
            </w:r>
          </w:p>
        </w:tc>
        <w:tc>
          <w:tcPr>
            <w:tcW w:w="498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0E63E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95E64D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color w:val="FFFFFF"/>
                <w:sz w:val="19"/>
              </w:rPr>
              <w:t>说明</w:t>
            </w:r>
          </w:p>
        </w:tc>
      </w:tr>
      <w:tr w14:paraId="3AD36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E2A1124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关联机构名称</w:t>
            </w:r>
          </w:p>
        </w:tc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8326776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医院名称，必填。</w:t>
            </w:r>
          </w:p>
        </w:tc>
      </w:tr>
      <w:tr w14:paraId="1A45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704A0C9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省份</w:t>
            </w:r>
          </w:p>
        </w:tc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4B623A9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用于匹配省份编码。</w:t>
            </w:r>
          </w:p>
        </w:tc>
      </w:tr>
      <w:tr w14:paraId="71F73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76029A7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城市</w:t>
            </w:r>
          </w:p>
        </w:tc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916EA66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用于匹配城市编码。直辖市或省直辖县可与区县一致。</w:t>
            </w:r>
          </w:p>
        </w:tc>
      </w:tr>
      <w:tr w14:paraId="2AD83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38EF16A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区县</w:t>
            </w:r>
          </w:p>
        </w:tc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A8A4EEE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用于匹配区县编码。</w:t>
            </w:r>
          </w:p>
        </w:tc>
      </w:tr>
    </w:tbl>
    <w:p w14:paraId="73BB5E02">
      <w:pPr>
        <w:spacing w:after="80"/>
      </w:pPr>
    </w:p>
    <w:p w14:paraId="301AEBF7">
      <w:pPr>
        <w:spacing w:after="100" w:line="276" w:lineRule="auto"/>
      </w:pPr>
      <w:r>
        <w:rPr>
          <w:rFonts w:ascii="微软雅黑" w:hAnsi="微软雅黑" w:eastAsia="微软雅黑"/>
          <w:b w:val="0"/>
          <w:color w:val="667085"/>
          <w:sz w:val="20"/>
        </w:rPr>
        <w:t>地区匹配规则：系统先按“省 → 市 → 区县”匹配；若城市无法直接匹配，会再按“省 + 区县”查找，用于兼容直辖市、省直辖县等数据。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0"/>
      </w:tblGrid>
      <w:tr w14:paraId="2E834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42347D88">
            <w:pPr>
              <w:jc w:val="center"/>
            </w:pPr>
            <w:r>
              <w:drawing>
                <wp:inline distT="0" distB="0" distL="114300" distR="114300">
                  <wp:extent cx="6320790" cy="3073400"/>
                  <wp:effectExtent l="0" t="0" r="3810" b="1270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0790" cy="307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2A44BD">
      <w:pPr>
        <w:spacing w:after="60"/>
      </w:pPr>
    </w:p>
    <w:p w14:paraId="1B4BF5C2">
      <w:pPr>
        <w:pStyle w:val="4"/>
      </w:pPr>
      <w:r>
        <w:t>1.5 排序、展示和删除</w:t>
      </w:r>
    </w:p>
    <w:p w14:paraId="742BB51F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拖拽列表左侧排序图标可调整排序。</w:t>
      </w:r>
    </w:p>
    <w:p w14:paraId="49B5F84F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切换“是否展示”开关可控制小程序是否显示该医院。</w:t>
      </w:r>
    </w:p>
    <w:p w14:paraId="11F3C266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点击“删除”可软删除医院。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2"/>
      </w:tblGrid>
      <w:tr w14:paraId="35AFE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77943EB2">
            <w:pPr>
              <w:jc w:val="center"/>
            </w:pPr>
            <w:r>
              <w:drawing>
                <wp:inline distT="0" distB="0" distL="114300" distR="114300">
                  <wp:extent cx="6328410" cy="2811780"/>
                  <wp:effectExtent l="0" t="0" r="1524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8410" cy="2811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0D5B04">
      <w:pPr>
        <w:spacing w:after="60"/>
      </w:pPr>
    </w:p>
    <w:p w14:paraId="7C96EAC1">
      <w:pPr>
        <w:pStyle w:val="3"/>
      </w:pPr>
      <w:r>
        <w:t>2. 管理端患者资料中的医院字段</w:t>
      </w:r>
    </w:p>
    <w:p w14:paraId="31C8D91E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进入“患者管理”。</w:t>
      </w:r>
    </w:p>
    <w:p w14:paraId="19710E13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新增或编辑患者。</w:t>
      </w:r>
    </w:p>
    <w:p w14:paraId="0E96ADC9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填写“医院名称”。</w:t>
      </w:r>
    </w:p>
    <w:p w14:paraId="04645982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选择“医院地区”。</w:t>
      </w:r>
    </w:p>
    <w:p w14:paraId="61DFC96E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保存后，可在患者详情和导出文件中查看医院名称及医院地区。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2"/>
      </w:tblGrid>
      <w:tr w14:paraId="10410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0C636B0E">
            <w:pPr>
              <w:jc w:val="center"/>
            </w:pPr>
            <w:r>
              <w:drawing>
                <wp:inline distT="0" distB="0" distL="114300" distR="114300">
                  <wp:extent cx="6327140" cy="3627755"/>
                  <wp:effectExtent l="0" t="0" r="16510" b="1079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7140" cy="3627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14CA6A">
      <w:pPr>
        <w:spacing w:after="60"/>
      </w:pP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2"/>
      </w:tblGrid>
      <w:tr w14:paraId="251952DA"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16C94E05">
            <w:pPr>
              <w:jc w:val="center"/>
            </w:pPr>
            <w:r>
              <w:drawing>
                <wp:inline distT="0" distB="0" distL="114300" distR="114300">
                  <wp:extent cx="6325235" cy="2158365"/>
                  <wp:effectExtent l="0" t="0" r="18415" b="1333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5235" cy="215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6C395E">
      <w:pPr>
        <w:spacing w:after="60"/>
      </w:pPr>
    </w:p>
    <w:p w14:paraId="247396E2">
      <w:pPr>
        <w:pStyle w:val="3"/>
      </w:pPr>
      <w:r>
        <w:t>3. 小程序端选择医院</w:t>
      </w:r>
    </w:p>
    <w:p w14:paraId="46EA133D">
      <w:pPr>
        <w:spacing w:after="100" w:line="276" w:lineRule="auto"/>
      </w:pPr>
      <w:r>
        <w:rPr>
          <w:rFonts w:ascii="微软雅黑" w:hAnsi="微软雅黑" w:eastAsia="微软雅黑"/>
          <w:b w:val="0"/>
          <w:color w:val="2F3542"/>
          <w:sz w:val="21"/>
        </w:rPr>
        <w:t>入口：小程序 → 我的资料 → 医院名称。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2"/>
      </w:tblGrid>
      <w:tr w14:paraId="579BE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3E1B4C91">
            <w:pPr>
              <w:jc w:val="center"/>
            </w:pPr>
            <w:r>
              <w:drawing>
                <wp:inline distT="0" distB="0" distL="114300" distR="114300">
                  <wp:extent cx="3943350" cy="742950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0" cy="742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E6C066">
      <w:pPr>
        <w:spacing w:after="60"/>
      </w:pPr>
    </w:p>
    <w:p w14:paraId="4ED71316">
      <w:pPr>
        <w:pStyle w:val="4"/>
      </w:pPr>
      <w:r>
        <w:t>3.1 直接搜索医院</w:t>
      </w:r>
    </w:p>
    <w:p w14:paraId="652733AA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点击“医院名称”打开选择器。</w:t>
      </w:r>
    </w:p>
    <w:p w14:paraId="29D94D44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在顶部搜索框输入医院名称关键字。</w:t>
      </w:r>
    </w:p>
    <w:p w14:paraId="73298B66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系统在全量医院中搜索，并显示医院名称和所在地区。</w:t>
      </w:r>
    </w:p>
    <w:p w14:paraId="53C46D53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点击目标医院后，医院名称自动回填。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2"/>
      </w:tblGrid>
      <w:tr w14:paraId="2DD2DB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2EC8E983">
            <w:pPr>
              <w:jc w:val="center"/>
            </w:pPr>
            <w:r>
              <w:drawing>
                <wp:inline distT="0" distB="0" distL="114300" distR="114300">
                  <wp:extent cx="3943350" cy="742950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0" cy="742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6D564">
      <w:pPr>
        <w:spacing w:after="60"/>
      </w:pPr>
    </w:p>
    <w:p w14:paraId="66BB395B">
      <w:pPr>
        <w:pStyle w:val="4"/>
      </w:pPr>
      <w:r>
        <w:t>3.2 按地区逐级选择</w:t>
      </w:r>
    </w:p>
    <w:p w14:paraId="42B5A612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不输入搜索关键词时，按省、市、区逐级选择。</w:t>
      </w:r>
    </w:p>
    <w:p w14:paraId="6E81D62B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进入医院列表后点击目标医院。</w:t>
      </w:r>
    </w:p>
    <w:p w14:paraId="5F657D37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系统回填医院名称，并保存医院省、市、区编码。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2"/>
      </w:tblGrid>
      <w:tr w14:paraId="21D261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080024BA">
            <w:pPr>
              <w:jc w:val="center"/>
            </w:pPr>
            <w:r>
              <w:drawing>
                <wp:inline distT="0" distB="0" distL="114300" distR="114300">
                  <wp:extent cx="3943350" cy="742950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0" cy="742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2F21C9">
      <w:pPr>
        <w:spacing w:after="60"/>
      </w:pPr>
    </w:p>
    <w:p w14:paraId="324C7415">
      <w:pPr>
        <w:pStyle w:val="4"/>
      </w:pPr>
      <w:r>
        <w:t>3.3 提交资料</w:t>
      </w:r>
    </w:p>
    <w:p w14:paraId="5F0D7ACD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确认医院名称已回填。</w:t>
      </w:r>
    </w:p>
    <w:p w14:paraId="6028D6ED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补齐其他必填信息、上传资料并完成签名。</w:t>
      </w:r>
    </w:p>
    <w:p w14:paraId="0972BEE1">
      <w:pPr>
        <w:pStyle w:val="14"/>
        <w:spacing w:after="60"/>
      </w:pPr>
      <w:r>
        <w:rPr>
          <w:rFonts w:ascii="微软雅黑" w:hAnsi="微软雅黑" w:eastAsia="微软雅黑"/>
          <w:b w:val="0"/>
          <w:color w:val="2F3542"/>
          <w:sz w:val="21"/>
        </w:rPr>
        <w:t>点击“提交审核”。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2"/>
      </w:tblGrid>
      <w:tr w14:paraId="4B7830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2" w:type="dxa"/>
            <w:tcBorders>
              <w:top w:val="single" w:color="B8C4D6" w:sz="8" w:space="0"/>
              <w:left w:val="single" w:color="B8C4D6" w:sz="8" w:space="0"/>
              <w:bottom w:val="single" w:color="B8C4D6" w:sz="8" w:space="0"/>
              <w:right w:val="single" w:color="B8C4D6" w:sz="8" w:space="0"/>
            </w:tcBorders>
            <w:shd w:val="clear" w:color="auto" w:fill="F5F7FA"/>
            <w:tcMar>
              <w:top w:w="180" w:type="dxa"/>
              <w:left w:w="160" w:type="dxa"/>
              <w:bottom w:w="180" w:type="dxa"/>
              <w:right w:w="160" w:type="dxa"/>
            </w:tcMar>
            <w:vAlign w:val="center"/>
          </w:tcPr>
          <w:p w14:paraId="036AFA92">
            <w:pPr>
              <w:jc w:val="center"/>
            </w:pPr>
            <w:r>
              <w:drawing>
                <wp:inline distT="0" distB="0" distL="114300" distR="114300">
                  <wp:extent cx="3943350" cy="742950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0" cy="742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745465C0">
      <w:pPr>
        <w:spacing w:after="60"/>
      </w:pPr>
    </w:p>
    <w:p w14:paraId="280FCFC9">
      <w:pPr>
        <w:pStyle w:val="3"/>
      </w:pPr>
      <w:r>
        <w:t>4. 常见问题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6"/>
        <w:gridCol w:w="4986"/>
      </w:tblGrid>
      <w:tr w14:paraId="48463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0E63E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0C18018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color w:val="FFFFFF"/>
                <w:sz w:val="19"/>
              </w:rPr>
              <w:t>问题</w:t>
            </w:r>
          </w:p>
        </w:tc>
        <w:tc>
          <w:tcPr>
            <w:tcW w:w="498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0E63E3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6DA194">
            <w:pPr>
              <w:spacing w:after="0" w:line="240" w:lineRule="auto"/>
              <w:jc w:val="center"/>
            </w:pPr>
            <w:r>
              <w:rPr>
                <w:rFonts w:ascii="微软雅黑" w:hAnsi="微软雅黑" w:eastAsia="微软雅黑"/>
                <w:b/>
                <w:color w:val="FFFFFF"/>
                <w:sz w:val="19"/>
              </w:rPr>
              <w:t>处理方式</w:t>
            </w:r>
          </w:p>
        </w:tc>
      </w:tr>
      <w:tr w14:paraId="52991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C4C4B7E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小程序搜不到医院</w:t>
            </w:r>
          </w:p>
        </w:tc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060BA44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检查医院管理中是否存在该医院，且是否开启展示。</w:t>
            </w:r>
          </w:p>
        </w:tc>
      </w:tr>
      <w:tr w14:paraId="55F67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2206F70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导入提示地区未匹配</w:t>
            </w:r>
          </w:p>
        </w:tc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950BBDF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检查 Excel 中省份、城市、区县名称是否与系统地区库接近。</w:t>
            </w:r>
          </w:p>
        </w:tc>
      </w:tr>
      <w:tr w14:paraId="29FE1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6589FE8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地区筛选怎么用</w:t>
            </w:r>
          </w:p>
        </w:tc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D05F2F2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可只选省、市或区县任意一级进行查询。</w:t>
            </w:r>
          </w:p>
        </w:tc>
      </w:tr>
      <w:tr w14:paraId="6FCCD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41F5701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历史患者医院地区会不会自动变更</w:t>
            </w:r>
          </w:p>
        </w:tc>
        <w:tc>
          <w:tcPr>
            <w:tcW w:w="4986" w:type="dxa"/>
            <w:tcBorders>
              <w:top w:val="single" w:color="D9E2EF" w:sz="8" w:space="0"/>
              <w:left w:val="single" w:color="D9E2EF" w:sz="8" w:space="0"/>
              <w:bottom w:val="single" w:color="D9E2EF" w:sz="8" w:space="0"/>
              <w:right w:val="single" w:color="D9E2EF" w:sz="8" w:space="0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C1EC2C8">
            <w:pPr>
              <w:spacing w:after="0" w:line="240" w:lineRule="auto"/>
            </w:pPr>
            <w:r>
              <w:rPr>
                <w:rFonts w:ascii="微软雅黑" w:hAnsi="微软雅黑" w:eastAsia="微软雅黑"/>
                <w:b w:val="0"/>
                <w:color w:val="2F3542"/>
                <w:sz w:val="18"/>
              </w:rPr>
              <w:t>不会。需要患者重新选择或后台编辑患者资料后才会更新。</w:t>
            </w:r>
          </w:p>
        </w:tc>
      </w:tr>
    </w:tbl>
    <w:p w14:paraId="2B72897A">
      <w:pPr>
        <w:spacing w:after="80"/>
      </w:pPr>
    </w:p>
    <w:sectPr>
      <w:footerReference r:id="rId5" w:type="default"/>
      <w:pgSz w:w="12240" w:h="15840"/>
      <w:pgMar w:top="1020" w:right="1134" w:bottom="1020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27D45">
    <w:pPr>
      <w:pStyle w:val="24"/>
      <w:jc w:val="center"/>
    </w:pPr>
    <w:r>
      <w:rPr>
        <w:rFonts w:ascii="微软雅黑" w:hAnsi="微软雅黑" w:eastAsia="微软雅黑"/>
        <w:b w:val="0"/>
        <w:color w:val="667085"/>
        <w:sz w:val="17"/>
      </w:rPr>
      <w:t>医院选择功能操作手册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388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qFormat="1" w:uiPriority="99" w:semiHidden="0" w:name="List Number"/>
    <w:lsdException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160" w:after="100"/>
      <w:outlineLvl w:val="0"/>
    </w:pPr>
    <w:rPr>
      <w:rFonts w:asciiTheme="majorHAnsi" w:hAnsiTheme="majorHAnsi" w:eastAsiaTheme="majorEastAsia" w:cstheme="majorBidi"/>
      <w:b/>
      <w:bCs/>
      <w:color w:val="1F3F77"/>
      <w:sz w:val="30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160" w:after="100"/>
      <w:outlineLvl w:val="1"/>
    </w:pPr>
    <w:rPr>
      <w:rFonts w:asciiTheme="majorHAnsi" w:hAnsiTheme="majorHAnsi" w:eastAsiaTheme="majorEastAsia" w:cstheme="majorBidi"/>
      <w:b/>
      <w:bCs/>
      <w:color w:val="0E63E3"/>
      <w:sz w:val="25"/>
      <w:szCs w:val="26"/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before="160" w:after="100" w:line="240" w:lineRule="auto"/>
      <w:contextualSpacing/>
    </w:pPr>
    <w:rPr>
      <w:rFonts w:asciiTheme="majorHAnsi" w:hAnsiTheme="majorHAnsi" w:eastAsiaTheme="majorEastAsia" w:cstheme="majorBidi"/>
      <w:b/>
      <w:color w:val="1F3F77"/>
      <w:spacing w:val="5"/>
      <w:kern w:val="28"/>
      <w:sz w:val="40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1210</Words>
  <Characters>1267</Characters>
  <Lines>0</Lines>
  <Paragraphs>0</Paragraphs>
  <TotalTime>20</TotalTime>
  <ScaleCrop>false</ScaleCrop>
  <LinksUpToDate>false</LinksUpToDate>
  <CharactersWithSpaces>1300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Codex</dc:creator>
  <dc:description>generated by python-docx</dc:description>
  <cp:lastModifiedBy>LyZzzzzzzz</cp:lastModifiedBy>
  <dcterms:modified xsi:type="dcterms:W3CDTF">2026-06-02T02:59:09Z</dcterms:modified>
  <dc:title>医院选择功能操作手册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eyJoZGlkIjoiZGMzNjczZmIwYmJkODNjMDUwZDY4NGI0MWEyNmU3YTkiLCJ1c2VySWQiOiIyNTE2NDQ5ODUifQ==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658AB7B84B674C9DA16224B80E5D713F_12</vt:lpwstr>
  </property>
</Properties>
</file>